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DE1D" w14:textId="364C4485" w:rsidR="0035797F" w:rsidRDefault="00D11491" w:rsidP="0088703C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A58F9" wp14:editId="37C25BE5">
                <wp:simplePos x="0" y="0"/>
                <wp:positionH relativeFrom="margin">
                  <wp:align>right</wp:align>
                </wp:positionH>
                <wp:positionV relativeFrom="paragraph">
                  <wp:posOffset>-93345</wp:posOffset>
                </wp:positionV>
                <wp:extent cx="9934575" cy="718185"/>
                <wp:effectExtent l="0" t="0" r="9525" b="5715"/>
                <wp:wrapNone/>
                <wp:docPr id="7461095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4575" cy="718185"/>
                        </a:xfrm>
                        <a:prstGeom prst="rect">
                          <a:avLst/>
                        </a:prstGeom>
                        <a:solidFill>
                          <a:srgbClr val="0F9E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258F1" w14:textId="77777777" w:rsidR="0035797F" w:rsidRPr="0035797F" w:rsidRDefault="0035797F" w:rsidP="0088703C">
                            <w:pPr>
                              <w:spacing w:line="5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</w:pPr>
                            <w:r w:rsidRPr="003579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>令和７年度補正予算　重点支援地方交付金の活用状況について</w:t>
                            </w:r>
                          </w:p>
                          <w:p w14:paraId="507AF6F5" w14:textId="77777777" w:rsidR="0035797F" w:rsidRPr="0035797F" w:rsidRDefault="0035797F" w:rsidP="0088703C">
                            <w:pPr>
                              <w:spacing w:line="5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</w:pPr>
                            <w:r w:rsidRPr="0035797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FFFFFF"/>
                                <w:sz w:val="32"/>
                                <w:szCs w:val="40"/>
                              </w:rPr>
                              <w:t>青森県七戸町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A5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31.05pt;margin-top:-7.35pt;width:782.25pt;height:56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" fillcolor="#0f9ed5" strokeweight=".5pt">
                <v:path arrowok="t"/>
                <v:textbox>
                  <w:txbxContent>
                    <w:p w14:paraId="52E258F1" w14:textId="77777777" w:rsidR="0035797F" w:rsidRPr="0035797F" w:rsidRDefault="0035797F" w:rsidP="0088703C">
                      <w:pPr>
                        <w:spacing w:line="5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/>
                          <w:sz w:val="32"/>
                          <w:szCs w:val="40"/>
                        </w:rPr>
                      </w:pPr>
                      <w:r w:rsidRPr="003579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z w:val="32"/>
                          <w:szCs w:val="40"/>
                        </w:rPr>
                        <w:t>令和７年度補正予算　重点支援地方交付金の活用状況について</w:t>
                      </w:r>
                    </w:p>
                    <w:p w14:paraId="507AF6F5" w14:textId="77777777" w:rsidR="0035797F" w:rsidRPr="0035797F" w:rsidRDefault="0035797F" w:rsidP="0088703C">
                      <w:pPr>
                        <w:spacing w:line="5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/>
                          <w:sz w:val="32"/>
                          <w:szCs w:val="40"/>
                        </w:rPr>
                      </w:pPr>
                      <w:r w:rsidRPr="0035797F"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FFFFFF"/>
                          <w:sz w:val="32"/>
                          <w:szCs w:val="40"/>
                        </w:rPr>
                        <w:t>青森県七戸町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9BFB8" w14:textId="77777777" w:rsidR="0035797F" w:rsidRDefault="0035797F" w:rsidP="0088703C">
      <w:pPr>
        <w:rPr>
          <w:rFonts w:ascii="ＭＳ ゴシック" w:eastAsia="ＭＳ ゴシック" w:hAnsi="ＭＳ ゴシック"/>
          <w:sz w:val="26"/>
          <w:szCs w:val="26"/>
        </w:rPr>
      </w:pPr>
    </w:p>
    <w:p w14:paraId="14BCF719" w14:textId="77777777" w:rsidR="0035797F" w:rsidRDefault="0035797F" w:rsidP="0088703C">
      <w:pPr>
        <w:rPr>
          <w:rFonts w:ascii="ＭＳ ゴシック" w:eastAsia="ＭＳ ゴシック" w:hAnsi="ＭＳ ゴシック"/>
          <w:sz w:val="26"/>
          <w:szCs w:val="26"/>
        </w:rPr>
      </w:pPr>
    </w:p>
    <w:p w14:paraId="30603A4C" w14:textId="77777777" w:rsidR="0035797F" w:rsidRPr="0024337F" w:rsidRDefault="0035797F" w:rsidP="0088703C">
      <w:r w:rsidRPr="008262A0">
        <w:rPr>
          <w:rFonts w:ascii="ＭＳ ゴシック" w:eastAsia="ＭＳ ゴシック" w:hAnsi="ＭＳ ゴシック" w:hint="eastAsia"/>
          <w:sz w:val="26"/>
          <w:szCs w:val="26"/>
        </w:rPr>
        <w:t>■実施状況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　　　　　　　　　　　　　　　　　　　　　　　　　</w:t>
      </w:r>
      <w:r w:rsidRPr="008262A0">
        <w:rPr>
          <w:rFonts w:ascii="ＭＳ ゴシック" w:eastAsia="ＭＳ ゴシック" w:hAnsi="ＭＳ ゴシック" w:hint="eastAsia"/>
          <w:sz w:val="26"/>
          <w:szCs w:val="26"/>
        </w:rPr>
        <w:t>＜令和８年３月時点＞</w:t>
      </w:r>
    </w:p>
    <w:tbl>
      <w:tblPr>
        <w:tblW w:w="12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6"/>
        <w:gridCol w:w="5909"/>
      </w:tblGrid>
      <w:tr w:rsidR="0035797F" w:rsidRPr="0035797F" w14:paraId="5D3019F0" w14:textId="77777777" w:rsidTr="0035797F">
        <w:trPr>
          <w:jc w:val="center"/>
        </w:trPr>
        <w:tc>
          <w:tcPr>
            <w:tcW w:w="6706" w:type="dxa"/>
          </w:tcPr>
          <w:p w14:paraId="76A942A2" w14:textId="77777777" w:rsidR="0035797F" w:rsidRPr="0035797F" w:rsidRDefault="0035797F" w:rsidP="00E1338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交付限度額</w:t>
            </w:r>
          </w:p>
        </w:tc>
        <w:tc>
          <w:tcPr>
            <w:tcW w:w="5909" w:type="dxa"/>
          </w:tcPr>
          <w:p w14:paraId="566E3690" w14:textId="77777777" w:rsidR="0035797F" w:rsidRPr="0035797F" w:rsidRDefault="0035797F" w:rsidP="0035797F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w:t>2億2314万</w:t>
            </w: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円　　　 </w:t>
            </w:r>
          </w:p>
        </w:tc>
      </w:tr>
      <w:tr w:rsidR="0035797F" w:rsidRPr="0035797F" w14:paraId="689A95AB" w14:textId="77777777" w:rsidTr="0035797F">
        <w:trPr>
          <w:jc w:val="center"/>
        </w:trPr>
        <w:tc>
          <w:tcPr>
            <w:tcW w:w="6706" w:type="dxa"/>
          </w:tcPr>
          <w:p w14:paraId="195FEE0C" w14:textId="77777777" w:rsidR="0035797F" w:rsidRPr="0035797F" w:rsidRDefault="0035797F" w:rsidP="00E1338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うち令和７年度　交付決定額</w:t>
            </w:r>
          </w:p>
        </w:tc>
        <w:tc>
          <w:tcPr>
            <w:tcW w:w="5909" w:type="dxa"/>
          </w:tcPr>
          <w:p w14:paraId="103BFE61" w14:textId="77777777" w:rsidR="0035797F" w:rsidRPr="0035797F" w:rsidRDefault="0035797F" w:rsidP="0035797F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w:t>2億2314万</w:t>
            </w: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円（</w:t>
            </w:r>
            <w:r w:rsidRPr="0035797F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w:t>100%</w:t>
            </w: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</w:tr>
      <w:tr w:rsidR="0035797F" w:rsidRPr="0035797F" w14:paraId="2A91047A" w14:textId="77777777" w:rsidTr="0035797F">
        <w:trPr>
          <w:jc w:val="center"/>
        </w:trPr>
        <w:tc>
          <w:tcPr>
            <w:tcW w:w="6706" w:type="dxa"/>
          </w:tcPr>
          <w:p w14:paraId="0D6CB770" w14:textId="77777777" w:rsidR="0035797F" w:rsidRPr="0035797F" w:rsidRDefault="0035797F" w:rsidP="00E1338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うち令和８年度　交付決定額</w:t>
            </w:r>
          </w:p>
        </w:tc>
        <w:tc>
          <w:tcPr>
            <w:tcW w:w="5909" w:type="dxa"/>
          </w:tcPr>
          <w:p w14:paraId="1EC5EFE6" w14:textId="77777777" w:rsidR="0035797F" w:rsidRPr="0035797F" w:rsidRDefault="0035797F" w:rsidP="0035797F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―円（―%）</w:t>
            </w:r>
          </w:p>
        </w:tc>
      </w:tr>
      <w:tr w:rsidR="0035797F" w:rsidRPr="0035797F" w14:paraId="4DB36332" w14:textId="77777777" w:rsidTr="0035797F">
        <w:trPr>
          <w:jc w:val="center"/>
        </w:trPr>
        <w:tc>
          <w:tcPr>
            <w:tcW w:w="6706" w:type="dxa"/>
          </w:tcPr>
          <w:p w14:paraId="18657F75" w14:textId="77777777" w:rsidR="0035797F" w:rsidRPr="0035797F" w:rsidRDefault="0035797F" w:rsidP="00E1338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残額</w:t>
            </w:r>
          </w:p>
        </w:tc>
        <w:tc>
          <w:tcPr>
            <w:tcW w:w="5909" w:type="dxa"/>
          </w:tcPr>
          <w:p w14:paraId="08D77BC1" w14:textId="77777777" w:rsidR="0035797F" w:rsidRPr="0035797F" w:rsidRDefault="0035797F" w:rsidP="0035797F">
            <w:pPr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5797F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w:t>0</w:t>
            </w: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円（</w:t>
            </w:r>
            <w:r w:rsidRPr="0035797F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w:t>0%</w:t>
            </w:r>
            <w:r w:rsidRPr="0035797F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</w:tr>
    </w:tbl>
    <w:p w14:paraId="75F144F6" w14:textId="77777777" w:rsidR="0035797F" w:rsidRDefault="0035797F" w:rsidP="0088703C">
      <w:pPr>
        <w:rPr>
          <w:rFonts w:ascii="ＭＳ ゴシック" w:eastAsia="ＭＳ ゴシック" w:hAnsi="ＭＳ ゴシック"/>
          <w:sz w:val="26"/>
          <w:szCs w:val="26"/>
        </w:rPr>
      </w:pPr>
    </w:p>
    <w:p w14:paraId="43EF7C5D" w14:textId="77777777" w:rsidR="0035797F" w:rsidRPr="008262A0" w:rsidRDefault="0035797F" w:rsidP="0088703C">
      <w:pPr>
        <w:rPr>
          <w:rFonts w:ascii="ＭＳ ゴシック" w:eastAsia="ＭＳ ゴシック" w:hAnsi="ＭＳ ゴシック"/>
          <w:sz w:val="26"/>
          <w:szCs w:val="26"/>
        </w:rPr>
      </w:pPr>
      <w:r w:rsidRPr="008262A0">
        <w:rPr>
          <w:rFonts w:ascii="ＭＳ ゴシック" w:eastAsia="ＭＳ ゴシック" w:hAnsi="ＭＳ ゴシック" w:hint="eastAsia"/>
          <w:sz w:val="26"/>
          <w:szCs w:val="26"/>
        </w:rPr>
        <w:t xml:space="preserve">■主な事業概要　</w:t>
      </w:r>
      <w:r w:rsidRPr="008262A0">
        <w:rPr>
          <w:rFonts w:ascii="ＭＳ ゴシック" w:eastAsia="ＭＳ ゴシック" w:hAnsi="ＭＳ ゴシック" w:hint="eastAsia"/>
          <w:sz w:val="22"/>
          <w:szCs w:val="22"/>
        </w:rPr>
        <w:t>※規模の大きい事業を最大５つ程度記載（詳細は別途実施計画をご覧ください）</w:t>
      </w:r>
    </w:p>
    <w:tbl>
      <w:tblPr>
        <w:tblW w:w="0" w:type="auto"/>
        <w:jc w:val="center"/>
        <w:tbl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single" w:sz="4" w:space="0" w:color="4EA72E"/>
          <w:insideV w:val="single" w:sz="4" w:space="0" w:color="4EA72E"/>
        </w:tblBorders>
        <w:tblLook w:val="04A0" w:firstRow="1" w:lastRow="0" w:firstColumn="1" w:lastColumn="0" w:noHBand="0" w:noVBand="1"/>
      </w:tblPr>
      <w:tblGrid>
        <w:gridCol w:w="15388"/>
      </w:tblGrid>
      <w:tr w:rsidR="0035797F" w:rsidRPr="0035797F" w14:paraId="197D9374" w14:textId="77777777" w:rsidTr="0035797F">
        <w:trPr>
          <w:jc w:val="center"/>
        </w:trPr>
        <w:tc>
          <w:tcPr>
            <w:tcW w:w="15388" w:type="dxa"/>
            <w:shd w:val="clear" w:color="auto" w:fill="92D050"/>
          </w:tcPr>
          <w:p w14:paraId="5582E44F" w14:textId="77777777" w:rsidR="0035797F" w:rsidRPr="0035797F" w:rsidRDefault="0035797F" w:rsidP="0035797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32"/>
              </w:rPr>
            </w:pPr>
            <w:r w:rsidRPr="0035797F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生活者支援</w:t>
            </w:r>
          </w:p>
        </w:tc>
      </w:tr>
      <w:tr w:rsidR="0035797F" w:rsidRPr="0035797F" w14:paraId="1F81EB5A" w14:textId="77777777" w:rsidTr="0035797F">
        <w:trPr>
          <w:trHeight w:val="3372"/>
          <w:jc w:val="center"/>
        </w:trPr>
        <w:tc>
          <w:tcPr>
            <w:tcW w:w="15388" w:type="dxa"/>
          </w:tcPr>
          <w:p w14:paraId="018E7A13" w14:textId="77777777" w:rsidR="0035797F" w:rsidRPr="0035797F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◆</w:t>
            </w:r>
            <w:r w:rsidR="003815E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物価高騰対応「七戸町くらし応援商品券」交付</w:t>
            </w: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事業　　事業費：</w:t>
            </w:r>
            <w:r w:rsidR="003815E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2億1670</w:t>
            </w: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万円</w:t>
            </w:r>
            <w:r w:rsidRPr="003579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Pr="0035797F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※食料品特別加算を活用</w:t>
            </w:r>
          </w:p>
          <w:p w14:paraId="51EDCF77" w14:textId="77777777" w:rsidR="0035797F" w:rsidRPr="0035797F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797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815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ネルギー・食料品価格等の物価高騰で影響を受けている町民に対し、食料費等の購入のための商品券（使用期限：令和8年5月まで）を1人当たり1.5万円分発行し、生活者支援を図る。対象者数（見込）14,000人。</w:t>
            </w:r>
          </w:p>
          <w:p w14:paraId="2B3CFAA6" w14:textId="77777777" w:rsidR="0035797F" w:rsidRPr="0035797F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687F41" w14:textId="77777777" w:rsidR="0035797F" w:rsidRPr="0035797F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◆</w:t>
            </w:r>
            <w:r w:rsidR="003815E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物価高騰対応「灯油購入費用助成事業」</w:t>
            </w: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　事業費：</w:t>
            </w:r>
            <w:r w:rsidR="003815E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2,118</w:t>
            </w: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万円</w:t>
            </w:r>
          </w:p>
          <w:p w14:paraId="0CE6CF5C" w14:textId="77777777" w:rsidR="0035797F" w:rsidRPr="0035797F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797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815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エネルギーの高騰で影響を受けている生活困窮者に対して支援を図る。対象者1世帯あたりに7,000円を現金支給する。対象世帯数（見込）2,750世帯。</w:t>
            </w:r>
          </w:p>
          <w:p w14:paraId="0DADC1BC" w14:textId="77777777" w:rsidR="0035797F" w:rsidRPr="0035797F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EDFD72" w14:textId="2BD31F18" w:rsidR="0035797F" w:rsidRPr="004D71DB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◆</w:t>
            </w:r>
            <w:r w:rsidR="003815E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物価高騰対応「旧正まける日プレミアム応援商品券」</w:t>
            </w: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　事業費：</w:t>
            </w:r>
            <w:r w:rsidR="003815E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315</w:t>
            </w:r>
            <w:r w:rsidRPr="0035797F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  <w:u w:val="single"/>
              </w:rPr>
              <w:t>万円</w:t>
            </w:r>
            <w:r w:rsidR="004D71D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</w:rPr>
              <w:t xml:space="preserve">　　</w:t>
            </w:r>
            <w:r w:rsidR="004D71DB" w:rsidRPr="0035797F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※食料品特別加算を活用</w:t>
            </w:r>
          </w:p>
          <w:p w14:paraId="0E20E871" w14:textId="77777777" w:rsidR="0035797F" w:rsidRPr="0035797F" w:rsidRDefault="0035797F" w:rsidP="0035797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797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815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エネルギー・食料品価格等の物価高騰で影響を受けている町民に対して20％分のプレミアムを上乗せした商品券（使用期限：令和8年3月まで）を販売し、生活者支援を図る。</w:t>
            </w:r>
          </w:p>
        </w:tc>
      </w:tr>
    </w:tbl>
    <w:p w14:paraId="562EAD4B" w14:textId="77777777" w:rsidR="0035797F" w:rsidRPr="00A73392" w:rsidRDefault="0035797F" w:rsidP="0088703C">
      <w:pPr>
        <w:spacing w:line="100" w:lineRule="exact"/>
        <w:rPr>
          <w:rFonts w:ascii="ＭＳ ゴシック" w:eastAsia="ＭＳ ゴシック" w:hAnsi="ＭＳ ゴシック"/>
        </w:rPr>
      </w:pPr>
    </w:p>
    <w:p w14:paraId="57BAE8AB" w14:textId="77777777" w:rsidR="0035797F" w:rsidRDefault="0035797F" w:rsidP="0030037A">
      <w:pPr>
        <w:ind w:right="770"/>
        <w:jc w:val="right"/>
        <w:rPr>
          <w:rFonts w:ascii="ＭＳ ゴシック" w:eastAsia="ＭＳ ゴシック" w:hAnsi="ＭＳ ゴシック"/>
          <w:sz w:val="22"/>
          <w:szCs w:val="28"/>
        </w:rPr>
        <w:sectPr w:rsidR="0035797F" w:rsidSect="0035797F">
          <w:pgSz w:w="16838" w:h="11906" w:orient="landscape"/>
          <w:pgMar w:top="567" w:right="567" w:bottom="567" w:left="567" w:header="851" w:footer="992" w:gutter="0"/>
          <w:pgNumType w:start="1"/>
          <w:cols w:space="425"/>
          <w:docGrid w:type="lines" w:linePitch="360"/>
        </w:sectPr>
      </w:pPr>
      <w:r w:rsidRPr="009A1BDE">
        <w:rPr>
          <w:rFonts w:ascii="ＭＳ ゴシック" w:eastAsia="ＭＳ ゴシック" w:hAnsi="ＭＳ ゴシック" w:hint="eastAsia"/>
          <w:sz w:val="22"/>
          <w:szCs w:val="28"/>
        </w:rPr>
        <w:t>※事業費の全部又は一部に本交付金を充当予定</w:t>
      </w:r>
    </w:p>
    <w:p w14:paraId="387CBA78" w14:textId="77777777" w:rsidR="0035797F" w:rsidRPr="0088703C" w:rsidRDefault="0035797F" w:rsidP="003815EB">
      <w:pPr>
        <w:ind w:right="1650"/>
        <w:jc w:val="center"/>
        <w:rPr>
          <w:rFonts w:ascii="ＭＳ ゴシック" w:eastAsia="ＭＳ ゴシック" w:hAnsi="ＭＳ ゴシック"/>
          <w:sz w:val="22"/>
          <w:szCs w:val="28"/>
        </w:rPr>
      </w:pPr>
    </w:p>
    <w:sectPr w:rsidR="0035797F" w:rsidRPr="0088703C" w:rsidSect="0035797F">
      <w:type w:val="continuous"/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5E1C" w14:textId="77777777" w:rsidR="0055258F" w:rsidRDefault="0055258F" w:rsidP="0088703C">
      <w:r>
        <w:separator/>
      </w:r>
    </w:p>
  </w:endnote>
  <w:endnote w:type="continuationSeparator" w:id="0">
    <w:p w14:paraId="3798D648" w14:textId="77777777" w:rsidR="0055258F" w:rsidRDefault="0055258F" w:rsidP="0088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C9BE" w14:textId="77777777" w:rsidR="0055258F" w:rsidRDefault="0055258F" w:rsidP="0088703C">
      <w:r>
        <w:separator/>
      </w:r>
    </w:p>
  </w:footnote>
  <w:footnote w:type="continuationSeparator" w:id="0">
    <w:p w14:paraId="67834789" w14:textId="77777777" w:rsidR="0055258F" w:rsidRDefault="0055258F" w:rsidP="0088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AE"/>
    <w:rsid w:val="00026751"/>
    <w:rsid w:val="001C1CAE"/>
    <w:rsid w:val="001F2C7C"/>
    <w:rsid w:val="001F43DF"/>
    <w:rsid w:val="001F7A58"/>
    <w:rsid w:val="00225D68"/>
    <w:rsid w:val="0024337F"/>
    <w:rsid w:val="0030037A"/>
    <w:rsid w:val="0035797F"/>
    <w:rsid w:val="003815EB"/>
    <w:rsid w:val="00422AF8"/>
    <w:rsid w:val="004A55AB"/>
    <w:rsid w:val="004D71DB"/>
    <w:rsid w:val="0055258F"/>
    <w:rsid w:val="006229AE"/>
    <w:rsid w:val="00623AD6"/>
    <w:rsid w:val="006A1FEE"/>
    <w:rsid w:val="006A2F53"/>
    <w:rsid w:val="006F4DE9"/>
    <w:rsid w:val="00775501"/>
    <w:rsid w:val="008262A0"/>
    <w:rsid w:val="0087785D"/>
    <w:rsid w:val="0088703C"/>
    <w:rsid w:val="008D0F28"/>
    <w:rsid w:val="009D7214"/>
    <w:rsid w:val="00A6261E"/>
    <w:rsid w:val="00A73392"/>
    <w:rsid w:val="00B25720"/>
    <w:rsid w:val="00BB5915"/>
    <w:rsid w:val="00C0663B"/>
    <w:rsid w:val="00CA50F2"/>
    <w:rsid w:val="00CA58FE"/>
    <w:rsid w:val="00D11491"/>
    <w:rsid w:val="00D50146"/>
    <w:rsid w:val="00D927A9"/>
    <w:rsid w:val="00E1338E"/>
    <w:rsid w:val="00ED029F"/>
    <w:rsid w:val="00F55D9E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7F39B"/>
  <w15:chartTrackingRefBased/>
  <w15:docId w15:val="{28F53391-9530-4DE4-A970-58356EB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29AE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AE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AE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AE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AE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AE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AE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AE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AE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229AE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6229AE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6229AE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link w:val="4"/>
    <w:uiPriority w:val="9"/>
    <w:semiHidden/>
    <w:rsid w:val="006229AE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6229AE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6229AE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6229AE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6229AE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6229AE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6229AE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6229AE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AE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6229AE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AE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6229AE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6229AE"/>
    <w:pPr>
      <w:ind w:left="720"/>
      <w:contextualSpacing/>
    </w:pPr>
  </w:style>
  <w:style w:type="character" w:styleId="21">
    <w:name w:val="Intense Emphasis"/>
    <w:uiPriority w:val="21"/>
    <w:qFormat/>
    <w:rsid w:val="006229AE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6229A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6229AE"/>
    <w:rPr>
      <w:i/>
      <w:iCs/>
      <w:color w:val="0F4761"/>
    </w:rPr>
  </w:style>
  <w:style w:type="character" w:styleId="24">
    <w:name w:val="Intense Reference"/>
    <w:uiPriority w:val="32"/>
    <w:qFormat/>
    <w:rsid w:val="006229AE"/>
    <w:rPr>
      <w:b/>
      <w:bCs/>
      <w:smallCaps/>
      <w:color w:val="0F4761"/>
      <w:spacing w:val="5"/>
    </w:rPr>
  </w:style>
  <w:style w:type="table" w:styleId="aa">
    <w:name w:val="Table Grid"/>
    <w:basedOn w:val="a1"/>
    <w:uiPriority w:val="39"/>
    <w:rsid w:val="0082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70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703C"/>
  </w:style>
  <w:style w:type="paragraph" w:styleId="ad">
    <w:name w:val="footer"/>
    <w:basedOn w:val="a"/>
    <w:link w:val="ae"/>
    <w:uiPriority w:val="99"/>
    <w:unhideWhenUsed/>
    <w:rsid w:val="008870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倫之(MATSUYAMA Tomoyuki)</dc:creator>
  <cp:keywords/>
  <dc:description/>
  <cp:lastModifiedBy>千葉　壮輔</cp:lastModifiedBy>
  <cp:revision>3</cp:revision>
  <dcterms:created xsi:type="dcterms:W3CDTF">2026-04-23T23:20:00Z</dcterms:created>
  <dcterms:modified xsi:type="dcterms:W3CDTF">2026-05-18T23:26:00Z</dcterms:modified>
</cp:coreProperties>
</file>